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B9A1" w14:textId="77777777" w:rsidR="00E67C08" w:rsidRPr="00704174" w:rsidRDefault="00E67C08" w:rsidP="00E67C08">
      <w:pPr>
        <w:widowControl w:val="0"/>
        <w:overflowPunct w:val="0"/>
        <w:autoSpaceDE w:val="0"/>
        <w:autoSpaceDN w:val="0"/>
        <w:adjustRightInd w:val="0"/>
        <w:spacing w:after="0" w:line="240" w:lineRule="auto"/>
        <w:jc w:val="right"/>
        <w:rPr>
          <w:rFonts w:ascii="Arial" w:eastAsia="Times New Roman" w:hAnsi="Arial" w:cs="Arial"/>
          <w:b/>
          <w:bCs/>
          <w:noProof/>
          <w:kern w:val="28"/>
          <w:highlight w:val="yellow"/>
        </w:rPr>
      </w:pPr>
      <w:r w:rsidRPr="00704174">
        <w:rPr>
          <w:rFonts w:ascii="Arial" w:eastAsia="Times New Roman" w:hAnsi="Arial" w:cs="Arial"/>
          <w:b/>
          <w:bCs/>
          <w:noProof/>
          <w:kern w:val="28"/>
        </w:rPr>
        <w:drawing>
          <wp:inline distT="0" distB="0" distL="0" distR="0" wp14:anchorId="7A70E02C" wp14:editId="5754FAA9">
            <wp:extent cx="239170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er Logo-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4905" cy="730922"/>
                    </a:xfrm>
                    <a:prstGeom prst="rect">
                      <a:avLst/>
                    </a:prstGeom>
                  </pic:spPr>
                </pic:pic>
              </a:graphicData>
            </a:graphic>
          </wp:inline>
        </w:drawing>
      </w:r>
    </w:p>
    <w:p w14:paraId="6C5552D7" w14:textId="77777777" w:rsidR="00E67C08" w:rsidRPr="00704174" w:rsidRDefault="00E67C08" w:rsidP="00E67C08">
      <w:pPr>
        <w:widowControl w:val="0"/>
        <w:overflowPunct w:val="0"/>
        <w:autoSpaceDE w:val="0"/>
        <w:autoSpaceDN w:val="0"/>
        <w:adjustRightInd w:val="0"/>
        <w:spacing w:after="0" w:line="240" w:lineRule="auto"/>
        <w:jc w:val="right"/>
        <w:rPr>
          <w:rFonts w:ascii="Arial" w:eastAsia="Times New Roman" w:hAnsi="Arial" w:cs="Arial"/>
          <w:b/>
          <w:bCs/>
          <w:noProof/>
          <w:kern w:val="28"/>
          <w:highlight w:val="yellow"/>
        </w:rPr>
      </w:pPr>
    </w:p>
    <w:p w14:paraId="2057FDE4" w14:textId="77777777" w:rsidR="00704174" w:rsidRDefault="00704174" w:rsidP="00E67C08">
      <w:pPr>
        <w:widowControl w:val="0"/>
        <w:overflowPunct w:val="0"/>
        <w:autoSpaceDE w:val="0"/>
        <w:autoSpaceDN w:val="0"/>
        <w:adjustRightInd w:val="0"/>
        <w:spacing w:after="0" w:line="240" w:lineRule="auto"/>
        <w:jc w:val="center"/>
        <w:outlineLvl w:val="0"/>
        <w:rPr>
          <w:rFonts w:ascii="Arial" w:hAnsi="Arial" w:cs="Arial"/>
          <w:b/>
          <w:bCs/>
          <w:kern w:val="28"/>
          <w:highlight w:val="yellow"/>
        </w:rPr>
      </w:pPr>
    </w:p>
    <w:p w14:paraId="6AB3CA00" w14:textId="77777777" w:rsidR="00704174" w:rsidRPr="00C858FF" w:rsidRDefault="00704174" w:rsidP="00704174">
      <w:pPr>
        <w:widowControl w:val="0"/>
        <w:overflowPunct w:val="0"/>
        <w:autoSpaceDE w:val="0"/>
        <w:autoSpaceDN w:val="0"/>
        <w:adjustRightInd w:val="0"/>
        <w:spacing w:after="0" w:line="240" w:lineRule="auto"/>
        <w:jc w:val="right"/>
        <w:outlineLvl w:val="0"/>
        <w:rPr>
          <w:rFonts w:cs="Arial"/>
          <w:b/>
          <w:bCs/>
          <w:kern w:val="28"/>
        </w:rPr>
      </w:pPr>
      <w:r w:rsidRPr="00C858FF">
        <w:rPr>
          <w:rFonts w:cs="Arial"/>
          <w:b/>
          <w:bCs/>
          <w:kern w:val="28"/>
        </w:rPr>
        <w:t>FOR IMMEDIATE RELEASE</w:t>
      </w:r>
    </w:p>
    <w:p w14:paraId="0E59485B" w14:textId="77777777" w:rsidR="00704174" w:rsidRPr="00C858FF" w:rsidRDefault="00704174" w:rsidP="00704174">
      <w:pPr>
        <w:widowControl w:val="0"/>
        <w:overflowPunct w:val="0"/>
        <w:autoSpaceDE w:val="0"/>
        <w:autoSpaceDN w:val="0"/>
        <w:adjustRightInd w:val="0"/>
        <w:spacing w:after="0" w:line="240" w:lineRule="auto"/>
        <w:ind w:left="-990" w:right="-630"/>
        <w:jc w:val="right"/>
        <w:rPr>
          <w:rFonts w:cs="Arial"/>
          <w:b/>
          <w:bCs/>
          <w:kern w:val="28"/>
        </w:rPr>
      </w:pPr>
    </w:p>
    <w:p w14:paraId="1239832F" w14:textId="77777777" w:rsidR="00704174" w:rsidRPr="00D01AB5" w:rsidRDefault="00704174" w:rsidP="00D01AB5">
      <w:pPr>
        <w:spacing w:after="0" w:line="240" w:lineRule="auto"/>
        <w:jc w:val="right"/>
        <w:rPr>
          <w:rFonts w:cs="Arial"/>
        </w:rPr>
      </w:pPr>
      <w:r w:rsidRPr="00D01AB5">
        <w:rPr>
          <w:rFonts w:cs="Arial"/>
        </w:rPr>
        <w:t xml:space="preserve">Contact: </w:t>
      </w:r>
    </w:p>
    <w:p w14:paraId="436A576C" w14:textId="77777777" w:rsidR="00704174" w:rsidRPr="00D01AB5" w:rsidRDefault="00704174" w:rsidP="00D01AB5">
      <w:pPr>
        <w:spacing w:after="0" w:line="240" w:lineRule="auto"/>
        <w:jc w:val="right"/>
        <w:rPr>
          <w:rFonts w:cs="Arial"/>
        </w:rPr>
      </w:pPr>
      <w:r w:rsidRPr="00D01AB5">
        <w:rPr>
          <w:rFonts w:cs="Arial"/>
        </w:rPr>
        <w:t>Lara Plathe</w:t>
      </w:r>
    </w:p>
    <w:p w14:paraId="61A8B0A9" w14:textId="77777777" w:rsidR="00704174" w:rsidRPr="00D01AB5" w:rsidRDefault="00704174" w:rsidP="00D01AB5">
      <w:pPr>
        <w:spacing w:after="0" w:line="240" w:lineRule="auto"/>
        <w:jc w:val="right"/>
        <w:rPr>
          <w:rFonts w:cs="Arial"/>
        </w:rPr>
      </w:pPr>
      <w:r w:rsidRPr="00D01AB5">
        <w:rPr>
          <w:rFonts w:cs="Arial"/>
        </w:rPr>
        <w:t>lplathe@strategicamerica.com</w:t>
      </w:r>
    </w:p>
    <w:p w14:paraId="1F8E28DA" w14:textId="77777777" w:rsidR="00704174" w:rsidRDefault="00704174" w:rsidP="00D01AB5">
      <w:pPr>
        <w:spacing w:after="0" w:line="240" w:lineRule="auto"/>
        <w:jc w:val="right"/>
        <w:rPr>
          <w:rFonts w:cs="Arial"/>
        </w:rPr>
      </w:pPr>
      <w:r w:rsidRPr="00D01AB5">
        <w:rPr>
          <w:rFonts w:cs="Arial"/>
        </w:rPr>
        <w:t>515-453-2042</w:t>
      </w:r>
    </w:p>
    <w:p w14:paraId="2BC1E46D" w14:textId="77777777" w:rsidR="00E14AC3" w:rsidRPr="00D01AB5" w:rsidRDefault="00E14AC3" w:rsidP="00D01AB5">
      <w:pPr>
        <w:spacing w:after="0" w:line="240" w:lineRule="auto"/>
        <w:jc w:val="right"/>
        <w:rPr>
          <w:rFonts w:cs="Arial"/>
        </w:rPr>
      </w:pPr>
    </w:p>
    <w:p w14:paraId="4864EA09" w14:textId="77777777" w:rsidR="00704174" w:rsidRDefault="00704174" w:rsidP="00E67C08">
      <w:pPr>
        <w:widowControl w:val="0"/>
        <w:overflowPunct w:val="0"/>
        <w:autoSpaceDE w:val="0"/>
        <w:autoSpaceDN w:val="0"/>
        <w:adjustRightInd w:val="0"/>
        <w:spacing w:after="0" w:line="240" w:lineRule="auto"/>
        <w:jc w:val="center"/>
        <w:outlineLvl w:val="0"/>
        <w:rPr>
          <w:rFonts w:ascii="Arial" w:hAnsi="Arial" w:cs="Arial"/>
          <w:b/>
          <w:bCs/>
          <w:kern w:val="28"/>
          <w:highlight w:val="yellow"/>
        </w:rPr>
      </w:pPr>
    </w:p>
    <w:p w14:paraId="62733D33" w14:textId="4BDE47D5" w:rsidR="00E67C08" w:rsidRDefault="00E67C08" w:rsidP="00E67C08">
      <w:pPr>
        <w:widowControl w:val="0"/>
        <w:overflowPunct w:val="0"/>
        <w:autoSpaceDE w:val="0"/>
        <w:autoSpaceDN w:val="0"/>
        <w:adjustRightInd w:val="0"/>
        <w:spacing w:after="0" w:line="240" w:lineRule="auto"/>
        <w:jc w:val="center"/>
        <w:outlineLvl w:val="0"/>
        <w:rPr>
          <w:rFonts w:ascii="Arial" w:hAnsi="Arial" w:cs="Arial"/>
          <w:b/>
          <w:bCs/>
          <w:kern w:val="28"/>
        </w:rPr>
      </w:pPr>
      <w:r w:rsidRPr="00D01AB5">
        <w:rPr>
          <w:rFonts w:ascii="Arial" w:hAnsi="Arial" w:cs="Arial"/>
          <w:b/>
          <w:bCs/>
          <w:kern w:val="28"/>
        </w:rPr>
        <w:t xml:space="preserve">Foster Group </w:t>
      </w:r>
      <w:r w:rsidR="005956C2" w:rsidRPr="00D01AB5">
        <w:rPr>
          <w:rFonts w:ascii="Arial" w:hAnsi="Arial" w:cs="Arial"/>
          <w:b/>
          <w:bCs/>
          <w:kern w:val="28"/>
        </w:rPr>
        <w:t>Named</w:t>
      </w:r>
      <w:r w:rsidR="00704174" w:rsidRPr="00D01AB5">
        <w:rPr>
          <w:rFonts w:ascii="Arial" w:hAnsi="Arial" w:cs="Arial"/>
          <w:b/>
          <w:bCs/>
          <w:kern w:val="28"/>
        </w:rPr>
        <w:t xml:space="preserve"> </w:t>
      </w:r>
      <w:r w:rsidR="00161CA3">
        <w:rPr>
          <w:rFonts w:ascii="Arial" w:hAnsi="Arial" w:cs="Arial"/>
          <w:b/>
          <w:bCs/>
          <w:kern w:val="28"/>
        </w:rPr>
        <w:t xml:space="preserve">to </w:t>
      </w:r>
      <w:r w:rsidR="00704174" w:rsidRPr="00D01AB5">
        <w:rPr>
          <w:rFonts w:ascii="Arial" w:hAnsi="Arial" w:cs="Arial"/>
          <w:b/>
          <w:bCs/>
          <w:kern w:val="28"/>
        </w:rPr>
        <w:t>CNBC</w:t>
      </w:r>
      <w:r w:rsidR="00161CA3">
        <w:rPr>
          <w:rFonts w:ascii="Arial" w:hAnsi="Arial" w:cs="Arial"/>
          <w:b/>
          <w:bCs/>
          <w:kern w:val="28"/>
        </w:rPr>
        <w:t xml:space="preserve"> FA 100 List</w:t>
      </w:r>
    </w:p>
    <w:p w14:paraId="79FFB6E0" w14:textId="77777777" w:rsidR="00D01AB5" w:rsidRPr="00D01AB5" w:rsidRDefault="00D01AB5" w:rsidP="00E67C08">
      <w:pPr>
        <w:widowControl w:val="0"/>
        <w:overflowPunct w:val="0"/>
        <w:autoSpaceDE w:val="0"/>
        <w:autoSpaceDN w:val="0"/>
        <w:adjustRightInd w:val="0"/>
        <w:spacing w:after="0" w:line="240" w:lineRule="auto"/>
        <w:jc w:val="center"/>
        <w:outlineLvl w:val="0"/>
        <w:rPr>
          <w:rFonts w:ascii="Arial" w:hAnsi="Arial" w:cs="Arial"/>
          <w:b/>
          <w:bCs/>
          <w:kern w:val="28"/>
        </w:rPr>
      </w:pPr>
    </w:p>
    <w:p w14:paraId="6217980C" w14:textId="77777777" w:rsidR="00E67C08" w:rsidRPr="00704174" w:rsidRDefault="00E67C08" w:rsidP="00E67C08">
      <w:pPr>
        <w:widowControl w:val="0"/>
        <w:overflowPunct w:val="0"/>
        <w:autoSpaceDE w:val="0"/>
        <w:autoSpaceDN w:val="0"/>
        <w:adjustRightInd w:val="0"/>
        <w:spacing w:after="0" w:line="240" w:lineRule="auto"/>
        <w:outlineLvl w:val="0"/>
        <w:rPr>
          <w:rFonts w:ascii="Arial" w:hAnsi="Arial" w:cs="Arial"/>
          <w:b/>
          <w:bCs/>
          <w:kern w:val="28"/>
          <w:highlight w:val="yellow"/>
        </w:rPr>
      </w:pPr>
    </w:p>
    <w:p w14:paraId="3E30FB1F" w14:textId="5218C6BB" w:rsidR="00704174" w:rsidRDefault="00E67C08" w:rsidP="006A12AF">
      <w:pPr>
        <w:rPr>
          <w:rFonts w:cs="Arial"/>
        </w:rPr>
      </w:pPr>
      <w:r w:rsidRPr="00D6257D">
        <w:rPr>
          <w:rFonts w:asciiTheme="minorHAnsi" w:hAnsiTheme="minorHAnsi" w:cstheme="minorHAnsi"/>
          <w:bCs/>
          <w:kern w:val="28"/>
        </w:rPr>
        <w:t>WEST DES MOINES, IOWA – (</w:t>
      </w:r>
      <w:r w:rsidR="00704174" w:rsidRPr="00D6257D">
        <w:rPr>
          <w:rFonts w:asciiTheme="minorHAnsi" w:hAnsiTheme="minorHAnsi" w:cstheme="minorHAnsi"/>
          <w:bCs/>
          <w:kern w:val="28"/>
        </w:rPr>
        <w:t>October 6</w:t>
      </w:r>
      <w:r w:rsidRPr="00D6257D">
        <w:rPr>
          <w:rFonts w:asciiTheme="minorHAnsi" w:hAnsiTheme="minorHAnsi" w:cstheme="minorHAnsi"/>
          <w:bCs/>
          <w:kern w:val="28"/>
        </w:rPr>
        <w:t>, 202</w:t>
      </w:r>
      <w:r w:rsidR="00704174" w:rsidRPr="00D6257D">
        <w:rPr>
          <w:rFonts w:asciiTheme="minorHAnsi" w:hAnsiTheme="minorHAnsi" w:cstheme="minorHAnsi"/>
          <w:bCs/>
          <w:kern w:val="28"/>
        </w:rPr>
        <w:t>1</w:t>
      </w:r>
      <w:r w:rsidRPr="00D6257D">
        <w:rPr>
          <w:rFonts w:asciiTheme="minorHAnsi" w:hAnsiTheme="minorHAnsi" w:cstheme="minorHAnsi"/>
          <w:bCs/>
          <w:kern w:val="28"/>
        </w:rPr>
        <w:t>) –</w:t>
      </w:r>
      <w:r w:rsidRPr="00D6257D">
        <w:rPr>
          <w:rFonts w:ascii="Arial" w:hAnsi="Arial" w:cs="Arial"/>
          <w:bCs/>
          <w:kern w:val="28"/>
        </w:rPr>
        <w:t xml:space="preserve"> </w:t>
      </w:r>
      <w:hyperlink r:id="rId7" w:history="1">
        <w:r w:rsidR="00704174" w:rsidRPr="00D6257D">
          <w:rPr>
            <w:rStyle w:val="Hyperlink"/>
            <w:rFonts w:eastAsia="Times New Roman" w:cs="Arial"/>
          </w:rPr>
          <w:t>Foster Group</w:t>
        </w:r>
      </w:hyperlink>
      <w:r w:rsidR="00704174" w:rsidRPr="00D6257D">
        <w:rPr>
          <w:rFonts w:eastAsia="Times New Roman" w:cs="Arial"/>
          <w:vertAlign w:val="superscript"/>
        </w:rPr>
        <w:sym w:font="Symbol" w:char="F0E2"/>
      </w:r>
      <w:r w:rsidR="00704174" w:rsidRPr="00D6257D">
        <w:rPr>
          <w:rFonts w:eastAsia="Times New Roman" w:cs="Arial"/>
        </w:rPr>
        <w:t xml:space="preserve"> </w:t>
      </w:r>
      <w:r w:rsidR="00704174" w:rsidRPr="00D6257D">
        <w:rPr>
          <w:rFonts w:cs="Arial"/>
        </w:rPr>
        <w:t xml:space="preserve">has been recognized in the </w:t>
      </w:r>
      <w:hyperlink r:id="rId8" w:history="1">
        <w:r w:rsidR="00704174" w:rsidRPr="00D6257D">
          <w:rPr>
            <w:rStyle w:val="Hyperlink"/>
            <w:rFonts w:cs="Arial"/>
          </w:rPr>
          <w:t xml:space="preserve">2021 CNBC </w:t>
        </w:r>
        <w:r w:rsidR="00161CA3" w:rsidRPr="00D6257D">
          <w:rPr>
            <w:rStyle w:val="Hyperlink"/>
            <w:rFonts w:cs="Arial"/>
          </w:rPr>
          <w:t xml:space="preserve">FA </w:t>
        </w:r>
        <w:r w:rsidR="00704174" w:rsidRPr="00D6257D">
          <w:rPr>
            <w:rStyle w:val="Hyperlink"/>
            <w:rFonts w:cs="Arial"/>
          </w:rPr>
          <w:t>100 list</w:t>
        </w:r>
      </w:hyperlink>
      <w:r w:rsidR="00704174" w:rsidRPr="00D6257D">
        <w:rPr>
          <w:rFonts w:cs="Arial"/>
        </w:rPr>
        <w:t>, which ranks the top-rated financial advisory firms</w:t>
      </w:r>
      <w:r w:rsidR="00506C78" w:rsidRPr="00D6257D">
        <w:rPr>
          <w:rFonts w:cs="Arial"/>
        </w:rPr>
        <w:t xml:space="preserve"> out of</w:t>
      </w:r>
      <w:r w:rsidR="00DC4D05" w:rsidRPr="00D6257D">
        <w:rPr>
          <w:rFonts w:cs="Arial"/>
        </w:rPr>
        <w:t xml:space="preserve"> an initial list of </w:t>
      </w:r>
      <w:r w:rsidR="00161CA3" w:rsidRPr="00D6257D">
        <w:rPr>
          <w:rFonts w:cs="Arial"/>
        </w:rPr>
        <w:t xml:space="preserve">more than 38,000 </w:t>
      </w:r>
      <w:r w:rsidR="00DC4D05" w:rsidRPr="00D6257D">
        <w:rPr>
          <w:rFonts w:cs="Arial"/>
        </w:rPr>
        <w:t xml:space="preserve"> RIA firms.</w:t>
      </w:r>
      <w:r w:rsidR="006A66F4" w:rsidRPr="00D6257D">
        <w:rPr>
          <w:rFonts w:cs="Arial"/>
        </w:rPr>
        <w:t xml:space="preserve"> </w:t>
      </w:r>
      <w:r w:rsidR="00344499" w:rsidRPr="00D6257D">
        <w:rPr>
          <w:rFonts w:cs="Arial"/>
        </w:rPr>
        <w:t>According to CNBC</w:t>
      </w:r>
      <w:r w:rsidR="00964849" w:rsidRPr="00D6257D">
        <w:rPr>
          <w:rFonts w:cs="Arial"/>
        </w:rPr>
        <w:t>, t</w:t>
      </w:r>
      <w:r w:rsidR="00704174" w:rsidRPr="00D6257D">
        <w:rPr>
          <w:rFonts w:cs="Arial"/>
        </w:rPr>
        <w:t>his list acknowledges advisory firms that continually find ways to work closely with clients to help meet their financial goals and mitigate risk.</w:t>
      </w:r>
      <w:r w:rsidR="00704174">
        <w:rPr>
          <w:rFonts w:cs="Arial"/>
        </w:rPr>
        <w:t xml:space="preserve"> </w:t>
      </w:r>
    </w:p>
    <w:p w14:paraId="781EAA47" w14:textId="77777777" w:rsidR="00704174" w:rsidRDefault="005956C2" w:rsidP="006A12AF">
      <w:pPr>
        <w:rPr>
          <w:rFonts w:cs="Arial"/>
        </w:rPr>
      </w:pPr>
      <w:r>
        <w:rPr>
          <w:rFonts w:cs="Arial"/>
        </w:rPr>
        <w:t xml:space="preserve">“Foster Group’s inclusion on the CNBC FA 100 list is a testament to all of our team members who are committed to building strong relationships and </w:t>
      </w:r>
      <w:r w:rsidR="005756B3">
        <w:rPr>
          <w:rFonts w:cs="Arial"/>
        </w:rPr>
        <w:t xml:space="preserve">doing everything possible to </w:t>
      </w:r>
      <w:r>
        <w:rPr>
          <w:rFonts w:cs="Arial"/>
        </w:rPr>
        <w:t>creat</w:t>
      </w:r>
      <w:r w:rsidR="005756B3">
        <w:rPr>
          <w:rFonts w:cs="Arial"/>
        </w:rPr>
        <w:t>e</w:t>
      </w:r>
      <w:r>
        <w:rPr>
          <w:rFonts w:cs="Arial"/>
        </w:rPr>
        <w:t xml:space="preserve"> a positive </w:t>
      </w:r>
      <w:r w:rsidR="00C66D44">
        <w:rPr>
          <w:rFonts w:cs="Arial"/>
        </w:rPr>
        <w:t xml:space="preserve">client </w:t>
      </w:r>
      <w:r>
        <w:rPr>
          <w:rFonts w:cs="Arial"/>
        </w:rPr>
        <w:t xml:space="preserve">experience,” says Buck Olsen, CEO at </w:t>
      </w:r>
      <w:r w:rsidRPr="00D01AB5">
        <w:rPr>
          <w:rFonts w:cs="Arial"/>
        </w:rPr>
        <w:t>Foster Group. “</w:t>
      </w:r>
      <w:r w:rsidR="00D01AB5" w:rsidRPr="00D01AB5">
        <w:rPr>
          <w:rFonts w:cs="Arial"/>
        </w:rPr>
        <w:t>It has</w:t>
      </w:r>
      <w:r w:rsidR="00D01AB5">
        <w:rPr>
          <w:rFonts w:cs="Arial"/>
        </w:rPr>
        <w:t xml:space="preserve"> been a challenging couple of years </w:t>
      </w:r>
      <w:r w:rsidR="00B21FA1">
        <w:rPr>
          <w:rFonts w:cs="Arial"/>
        </w:rPr>
        <w:t xml:space="preserve">for everyone </w:t>
      </w:r>
      <w:r w:rsidR="00D01AB5">
        <w:rPr>
          <w:rFonts w:cs="Arial"/>
        </w:rPr>
        <w:t xml:space="preserve">and this honor reinforces our dedication to </w:t>
      </w:r>
      <w:r w:rsidR="00C66D44">
        <w:rPr>
          <w:rFonts w:cs="Arial"/>
        </w:rPr>
        <w:t>helping en</w:t>
      </w:r>
      <w:r w:rsidR="00D01AB5">
        <w:rPr>
          <w:rFonts w:cs="Arial"/>
        </w:rPr>
        <w:t xml:space="preserve">sure our clients </w:t>
      </w:r>
      <w:r w:rsidR="00C66D44">
        <w:rPr>
          <w:rFonts w:cs="Arial"/>
        </w:rPr>
        <w:t>feel that their financial lives are Truly Cared For®.</w:t>
      </w:r>
      <w:r w:rsidR="00527169">
        <w:rPr>
          <w:rFonts w:cs="Arial"/>
        </w:rPr>
        <w:t>”</w:t>
      </w:r>
    </w:p>
    <w:p w14:paraId="4B7753B6" w14:textId="77777777" w:rsidR="00161CA3" w:rsidRDefault="00161CA3" w:rsidP="005956C2">
      <w:pPr>
        <w:rPr>
          <w:rFonts w:cs="Arial"/>
        </w:rPr>
      </w:pPr>
      <w:r>
        <w:rPr>
          <w:rFonts w:cs="Arial"/>
        </w:rPr>
        <w:t>The CNBC FA 100 List was selected from more than 700 qualifying firms using a proprietary methodology developed by CNBC in partnership with data provider AccuPoint Solutions.</w:t>
      </w:r>
      <w:r w:rsidRPr="00161CA3">
        <w:t xml:space="preserve"> </w:t>
      </w:r>
      <w:r>
        <w:t>Starting with an initial list of more than 38,000</w:t>
      </w:r>
      <w:r w:rsidR="00A261E2">
        <w:t xml:space="preserve"> registered investment advisory</w:t>
      </w:r>
      <w:r>
        <w:t xml:space="preserve"> firms, </w:t>
      </w:r>
      <w:r w:rsidRPr="00161CA3">
        <w:rPr>
          <w:rFonts w:cs="Arial"/>
        </w:rPr>
        <w:t>CNBC and AccuPoint Solutions determined the weighting for each category</w:t>
      </w:r>
      <w:r>
        <w:rPr>
          <w:rFonts w:cs="Arial"/>
        </w:rPr>
        <w:t xml:space="preserve"> and</w:t>
      </w:r>
      <w:r w:rsidRPr="00161CA3">
        <w:rPr>
          <w:rFonts w:cs="Arial"/>
        </w:rPr>
        <w:t xml:space="preserve"> further refin</w:t>
      </w:r>
      <w:r>
        <w:rPr>
          <w:rFonts w:cs="Arial"/>
        </w:rPr>
        <w:t>ed</w:t>
      </w:r>
      <w:r w:rsidRPr="00161CA3">
        <w:rPr>
          <w:rFonts w:cs="Arial"/>
        </w:rPr>
        <w:t xml:space="preserve"> and rank</w:t>
      </w:r>
      <w:r>
        <w:rPr>
          <w:rFonts w:cs="Arial"/>
        </w:rPr>
        <w:t>ed</w:t>
      </w:r>
      <w:r w:rsidRPr="00161CA3">
        <w:rPr>
          <w:rFonts w:cs="Arial"/>
        </w:rPr>
        <w:t xml:space="preserve"> the firms.</w:t>
      </w:r>
    </w:p>
    <w:p w14:paraId="3607D7A3" w14:textId="77777777" w:rsidR="00D01AB5" w:rsidRPr="005956C2" w:rsidRDefault="00D01AB5" w:rsidP="005956C2">
      <w:pPr>
        <w:rPr>
          <w:rFonts w:cs="Arial"/>
        </w:rPr>
      </w:pPr>
      <w:r>
        <w:rPr>
          <w:rFonts w:cs="Arial"/>
        </w:rPr>
        <w:t xml:space="preserve">For more information on Foster Group, visit </w:t>
      </w:r>
      <w:hyperlink r:id="rId9" w:history="1">
        <w:r w:rsidR="008A3411" w:rsidRPr="00640646">
          <w:rPr>
            <w:rStyle w:val="Hyperlink"/>
            <w:rFonts w:cs="Arial"/>
          </w:rPr>
          <w:t>www.fostergrp.com</w:t>
        </w:r>
      </w:hyperlink>
      <w:r w:rsidR="008A3411">
        <w:rPr>
          <w:rFonts w:cs="Arial"/>
        </w:rPr>
        <w:t xml:space="preserve">. </w:t>
      </w:r>
    </w:p>
    <w:p w14:paraId="65E869FF" w14:textId="77777777" w:rsidR="00E67C08" w:rsidRPr="00704174" w:rsidRDefault="00E67C08" w:rsidP="006A12AF">
      <w:pPr>
        <w:rPr>
          <w:rFonts w:ascii="Arial" w:eastAsia="MS PGothic" w:hAnsi="Arial" w:cs="Arial"/>
          <w:i/>
          <w:iCs/>
          <w:sz w:val="16"/>
          <w:szCs w:val="16"/>
        </w:rPr>
      </w:pPr>
      <w:r w:rsidRPr="00704174">
        <w:rPr>
          <w:rFonts w:ascii="Arial" w:hAnsi="Arial" w:cs="Arial"/>
          <w:i/>
          <w:sz w:val="16"/>
          <w:szCs w:val="16"/>
        </w:rPr>
        <w:t xml:space="preserve">PLEASE NOTE LIMITATIONS: Please see Important Advertising Disclosure Information and the limitations of any ranking/recognitions, at </w:t>
      </w:r>
      <w:hyperlink r:id="rId10" w:history="1">
        <w:r w:rsidRPr="00704174">
          <w:rPr>
            <w:rStyle w:val="Hyperlink"/>
            <w:rFonts w:ascii="Arial" w:hAnsi="Arial" w:cs="Arial"/>
            <w:i/>
            <w:sz w:val="16"/>
            <w:szCs w:val="16"/>
          </w:rPr>
          <w:t>www.fostergrp.com/advertising-disclosure/</w:t>
        </w:r>
      </w:hyperlink>
      <w:r w:rsidRPr="00704174">
        <w:rPr>
          <w:rFonts w:ascii="Arial" w:hAnsi="Arial" w:cs="Arial"/>
          <w:i/>
          <w:sz w:val="16"/>
          <w:szCs w:val="16"/>
        </w:rPr>
        <w:t xml:space="preserve">. A copy of our current written disclosure statement as set forth on Part 2A of Form ADV is available at </w:t>
      </w:r>
      <w:hyperlink r:id="rId11" w:history="1">
        <w:r w:rsidRPr="00704174">
          <w:rPr>
            <w:rStyle w:val="Hyperlink"/>
            <w:rFonts w:ascii="Arial" w:hAnsi="Arial" w:cs="Arial"/>
            <w:i/>
            <w:sz w:val="16"/>
            <w:szCs w:val="16"/>
          </w:rPr>
          <w:t>www.adviserinfo.sec.gov</w:t>
        </w:r>
      </w:hyperlink>
      <w:r w:rsidRPr="00704174">
        <w:rPr>
          <w:rFonts w:ascii="Arial" w:hAnsi="Arial" w:cs="Arial"/>
          <w:i/>
          <w:sz w:val="16"/>
          <w:szCs w:val="16"/>
          <w:u w:val="single"/>
        </w:rPr>
        <w:t>.</w:t>
      </w:r>
      <w:r w:rsidRPr="00704174">
        <w:rPr>
          <w:rFonts w:ascii="Arial" w:hAnsi="Arial" w:cs="Arial"/>
          <w:i/>
          <w:sz w:val="16"/>
          <w:szCs w:val="16"/>
        </w:rPr>
        <w:t xml:space="preserve"> </w:t>
      </w:r>
      <w:r w:rsidRPr="00704174">
        <w:rPr>
          <w:rFonts w:ascii="Arial" w:hAnsi="Arial" w:cs="Arial"/>
          <w:i/>
          <w:iCs/>
          <w:sz w:val="16"/>
          <w:szCs w:val="16"/>
        </w:rPr>
        <w:t xml:space="preserve">Working with a </w:t>
      </w:r>
      <w:proofErr w:type="gramStart"/>
      <w:r w:rsidRPr="00704174">
        <w:rPr>
          <w:rFonts w:ascii="Arial" w:hAnsi="Arial" w:cs="Arial"/>
          <w:i/>
          <w:iCs/>
          <w:sz w:val="16"/>
          <w:szCs w:val="16"/>
        </w:rPr>
        <w:t>highly-rated</w:t>
      </w:r>
      <w:proofErr w:type="gramEnd"/>
      <w:r w:rsidRPr="00704174">
        <w:rPr>
          <w:rFonts w:ascii="Arial" w:hAnsi="Arial" w:cs="Arial"/>
          <w:i/>
          <w:iCs/>
          <w:sz w:val="16"/>
          <w:szCs w:val="16"/>
        </w:rPr>
        <w:t xml:space="preserve"> advisor does not ensure that a client or prospective client will experience a higher level of satisfaction or performance. This award should not be construed as an endorsement of the advisor by any client.</w:t>
      </w:r>
    </w:p>
    <w:p w14:paraId="2037370D" w14:textId="77777777" w:rsidR="00E67C08" w:rsidRPr="00704174" w:rsidRDefault="00E67C08" w:rsidP="00E67C08">
      <w:pPr>
        <w:pStyle w:val="PlainText"/>
        <w:jc w:val="center"/>
        <w:rPr>
          <w:sz w:val="22"/>
          <w:szCs w:val="22"/>
        </w:rPr>
      </w:pPr>
      <w:r w:rsidRPr="00704174">
        <w:rPr>
          <w:sz w:val="22"/>
          <w:szCs w:val="22"/>
        </w:rPr>
        <w:t># # #</w:t>
      </w:r>
    </w:p>
    <w:p w14:paraId="0147B848" w14:textId="77777777" w:rsidR="00E67C08" w:rsidRPr="00704174" w:rsidRDefault="00E67C08" w:rsidP="00E67C08">
      <w:pPr>
        <w:pStyle w:val="PlainText"/>
        <w:rPr>
          <w:sz w:val="16"/>
          <w:szCs w:val="16"/>
          <w:highlight w:val="yellow"/>
          <w:u w:val="single"/>
        </w:rPr>
      </w:pPr>
    </w:p>
    <w:p w14:paraId="37754B5E" w14:textId="77777777" w:rsidR="00E67C08" w:rsidRPr="00D01AB5" w:rsidRDefault="00E67C08" w:rsidP="00E67C08">
      <w:pPr>
        <w:rPr>
          <w:rFonts w:asciiTheme="minorHAnsi" w:eastAsia="Times New Roman" w:hAnsiTheme="minorHAnsi" w:cstheme="minorHAnsi"/>
          <w:b/>
          <w:color w:val="000000" w:themeColor="text1"/>
          <w:shd w:val="clear" w:color="auto" w:fill="FFFFFF"/>
        </w:rPr>
      </w:pPr>
      <w:r w:rsidRPr="00D01AB5">
        <w:rPr>
          <w:rFonts w:asciiTheme="minorHAnsi" w:eastAsia="Times New Roman" w:hAnsiTheme="minorHAnsi" w:cstheme="minorHAnsi"/>
          <w:b/>
          <w:color w:val="000000" w:themeColor="text1"/>
        </w:rPr>
        <w:t>About Foster</w:t>
      </w:r>
      <w:r w:rsidRPr="00D01AB5">
        <w:rPr>
          <w:rFonts w:asciiTheme="minorHAnsi" w:eastAsia="Times New Roman" w:hAnsiTheme="minorHAnsi" w:cstheme="minorHAnsi"/>
          <w:b/>
          <w:color w:val="000000" w:themeColor="text1"/>
          <w:shd w:val="clear" w:color="auto" w:fill="FFFFFF"/>
        </w:rPr>
        <w:t xml:space="preserve"> Group Inc.</w:t>
      </w:r>
    </w:p>
    <w:p w14:paraId="29D92B3E" w14:textId="77777777" w:rsidR="00E67C08" w:rsidRPr="00D01AB5" w:rsidRDefault="00E67C08" w:rsidP="00E67C08">
      <w:pPr>
        <w:rPr>
          <w:rFonts w:asciiTheme="minorHAnsi" w:hAnsiTheme="minorHAnsi" w:cstheme="minorHAnsi"/>
          <w:color w:val="000000" w:themeColor="text1"/>
        </w:rPr>
      </w:pPr>
      <w:r w:rsidRPr="00D01AB5">
        <w:rPr>
          <w:rFonts w:asciiTheme="minorHAnsi" w:hAnsiTheme="minorHAnsi" w:cstheme="minorHAnsi"/>
          <w:color w:val="000000" w:themeColor="text1"/>
        </w:rPr>
        <w:t>Since 1989, the team at Foster Group has been committed to helping you feel Truly Cared For</w:t>
      </w:r>
      <w:r w:rsidR="001B567E" w:rsidRPr="00D01AB5">
        <w:rPr>
          <w:rFonts w:asciiTheme="minorHAnsi" w:hAnsiTheme="minorHAnsi" w:cstheme="minorHAnsi"/>
          <w:color w:val="000000" w:themeColor="text1"/>
          <w:vertAlign w:val="superscript"/>
        </w:rPr>
        <w:t>®</w:t>
      </w:r>
      <w:r w:rsidRPr="00D01AB5">
        <w:rPr>
          <w:rFonts w:asciiTheme="minorHAnsi" w:hAnsiTheme="minorHAnsi" w:cstheme="minorHAnsi"/>
          <w:color w:val="000000" w:themeColor="text1"/>
        </w:rPr>
        <w:t xml:space="preserve">. Spanning our ownership over </w:t>
      </w:r>
      <w:r w:rsidR="00B21FA1">
        <w:rPr>
          <w:rFonts w:asciiTheme="minorHAnsi" w:hAnsiTheme="minorHAnsi" w:cstheme="minorHAnsi"/>
          <w:color w:val="000000" w:themeColor="text1"/>
        </w:rPr>
        <w:t>three</w:t>
      </w:r>
      <w:r w:rsidRPr="00D01AB5">
        <w:rPr>
          <w:rFonts w:asciiTheme="minorHAnsi" w:hAnsiTheme="minorHAnsi" w:cstheme="minorHAnsi"/>
          <w:color w:val="000000" w:themeColor="text1"/>
        </w:rPr>
        <w:t xml:space="preserve"> generations of employees to help ensure </w:t>
      </w:r>
      <w:r w:rsidR="00C66D44">
        <w:rPr>
          <w:rFonts w:asciiTheme="minorHAnsi" w:hAnsiTheme="minorHAnsi" w:cstheme="minorHAnsi"/>
          <w:color w:val="000000" w:themeColor="text1"/>
        </w:rPr>
        <w:t xml:space="preserve">client </w:t>
      </w:r>
      <w:r w:rsidRPr="00D01AB5">
        <w:rPr>
          <w:rFonts w:asciiTheme="minorHAnsi" w:hAnsiTheme="minorHAnsi" w:cstheme="minorHAnsi"/>
          <w:color w:val="000000" w:themeColor="text1"/>
        </w:rPr>
        <w:t xml:space="preserve">relationship continuity is just </w:t>
      </w:r>
      <w:r w:rsidRPr="00D01AB5">
        <w:rPr>
          <w:rFonts w:asciiTheme="minorHAnsi" w:hAnsiTheme="minorHAnsi" w:cstheme="minorHAnsi"/>
          <w:color w:val="000000" w:themeColor="text1"/>
        </w:rPr>
        <w:lastRenderedPageBreak/>
        <w:t>the start. Being an SEC-regulated fiduciary and our belief in fee-only compensation structures with our clients also ensures that we put your best interests first.</w:t>
      </w:r>
    </w:p>
    <w:p w14:paraId="0B5CC384" w14:textId="77777777" w:rsidR="00E67C08" w:rsidRPr="00D01AB5" w:rsidRDefault="00E67C08" w:rsidP="00E67C08">
      <w:pPr>
        <w:rPr>
          <w:rFonts w:asciiTheme="minorHAnsi" w:hAnsiTheme="minorHAnsi" w:cstheme="minorHAnsi"/>
          <w:color w:val="000000" w:themeColor="text1"/>
        </w:rPr>
      </w:pPr>
      <w:r w:rsidRPr="00D01AB5">
        <w:rPr>
          <w:rFonts w:asciiTheme="minorHAnsi" w:hAnsiTheme="minorHAnsi" w:cstheme="minorHAnsi"/>
          <w:color w:val="000000" w:themeColor="text1"/>
        </w:rPr>
        <w:t xml:space="preserve">We believe in clients having </w:t>
      </w:r>
      <w:r w:rsidR="00D01AB5" w:rsidRPr="00D01AB5">
        <w:rPr>
          <w:rFonts w:asciiTheme="minorHAnsi" w:hAnsiTheme="minorHAnsi" w:cstheme="minorHAnsi"/>
          <w:color w:val="000000" w:themeColor="text1"/>
        </w:rPr>
        <w:t>full access</w:t>
      </w:r>
      <w:r w:rsidRPr="00D01AB5">
        <w:rPr>
          <w:rFonts w:asciiTheme="minorHAnsi" w:hAnsiTheme="minorHAnsi" w:cstheme="minorHAnsi"/>
          <w:color w:val="000000" w:themeColor="text1"/>
        </w:rPr>
        <w:t xml:space="preserve"> to the collective abilities of all our team members, rather than being served by just a single advisor. And, perhaps most importantly, we are committed to going beyond the portfolio, to understand the hearts and purposes of our clients.</w:t>
      </w:r>
    </w:p>
    <w:p w14:paraId="00C55834" w14:textId="77777777" w:rsidR="00E67C08" w:rsidRPr="00D01AB5" w:rsidRDefault="00E67C08" w:rsidP="00E67C08">
      <w:pPr>
        <w:rPr>
          <w:rFonts w:asciiTheme="minorHAnsi" w:hAnsiTheme="minorHAnsi" w:cstheme="minorHAnsi"/>
          <w:color w:val="000000" w:themeColor="text1"/>
        </w:rPr>
      </w:pPr>
      <w:r w:rsidRPr="00D01AB5">
        <w:rPr>
          <w:rFonts w:asciiTheme="minorHAnsi" w:hAnsiTheme="minorHAnsi" w:cstheme="minorHAnsi"/>
          <w:color w:val="000000" w:themeColor="text1"/>
        </w:rPr>
        <w:t>We display our values-driven approach not just in what we say, but in how we serve our clients, our communities, and our fellow team members. By advancing our advice with science and getting the right people in the right positions, we are in constant pursuit of a better client experience.</w:t>
      </w:r>
    </w:p>
    <w:p w14:paraId="2DD56DAD" w14:textId="77777777" w:rsidR="00E67C08" w:rsidRPr="00D01AB5" w:rsidRDefault="00E67C08" w:rsidP="00E67C08">
      <w:pPr>
        <w:rPr>
          <w:rFonts w:asciiTheme="minorHAnsi" w:hAnsiTheme="minorHAnsi" w:cstheme="minorHAnsi"/>
          <w:color w:val="000000" w:themeColor="text1"/>
        </w:rPr>
      </w:pPr>
      <w:r w:rsidRPr="00D01AB5">
        <w:rPr>
          <w:rFonts w:asciiTheme="minorHAnsi" w:hAnsiTheme="minorHAnsi" w:cstheme="minorHAnsi"/>
          <w:color w:val="000000" w:themeColor="text1"/>
        </w:rPr>
        <w:t>We offer clients a full complement of financial services, including investment management for individuals and institutions, qualified retirement plan consulting and design, and advanced financial planning services.</w:t>
      </w:r>
    </w:p>
    <w:p w14:paraId="6FDD54D2" w14:textId="77777777" w:rsidR="00E67C08" w:rsidRPr="00D01AB5" w:rsidRDefault="00E67C08" w:rsidP="00E67C08">
      <w:pPr>
        <w:spacing w:after="0" w:line="240" w:lineRule="auto"/>
        <w:rPr>
          <w:rFonts w:asciiTheme="minorHAnsi" w:eastAsia="Times New Roman" w:hAnsiTheme="minorHAnsi" w:cstheme="minorHAnsi"/>
          <w:i/>
          <w:color w:val="000000" w:themeColor="text1"/>
        </w:rPr>
      </w:pPr>
      <w:r w:rsidRPr="00D01AB5">
        <w:rPr>
          <w:rFonts w:asciiTheme="minorHAnsi" w:eastAsia="Times New Roman" w:hAnsiTheme="minorHAnsi" w:cstheme="minorHAnsi"/>
          <w:i/>
          <w:color w:val="000000" w:themeColor="text1"/>
        </w:rPr>
        <w:t xml:space="preserve">Foster Group is registered as an investment adviser and only transacts business in states where it is properly </w:t>
      </w:r>
      <w:proofErr w:type="gramStart"/>
      <w:r w:rsidRPr="00D01AB5">
        <w:rPr>
          <w:rFonts w:asciiTheme="minorHAnsi" w:eastAsia="Times New Roman" w:hAnsiTheme="minorHAnsi" w:cstheme="minorHAnsi"/>
          <w:i/>
          <w:color w:val="000000" w:themeColor="text1"/>
        </w:rPr>
        <w:t>registered, or</w:t>
      </w:r>
      <w:proofErr w:type="gramEnd"/>
      <w:r w:rsidRPr="00D01AB5">
        <w:rPr>
          <w:rFonts w:asciiTheme="minorHAnsi" w:eastAsia="Times New Roman" w:hAnsiTheme="minorHAnsi" w:cstheme="minorHAnsi"/>
          <w:i/>
          <w:color w:val="000000" w:themeColor="text1"/>
        </w:rPr>
        <w:t xml:space="preserve"> is excluded or exempted from registration requirements. SEC registration does not constitute an endorsement of the firm by the </w:t>
      </w:r>
      <w:proofErr w:type="gramStart"/>
      <w:r w:rsidRPr="00D01AB5">
        <w:rPr>
          <w:rFonts w:asciiTheme="minorHAnsi" w:eastAsia="Times New Roman" w:hAnsiTheme="minorHAnsi" w:cstheme="minorHAnsi"/>
          <w:i/>
          <w:color w:val="000000" w:themeColor="text1"/>
        </w:rPr>
        <w:t>Commission</w:t>
      </w:r>
      <w:proofErr w:type="gramEnd"/>
      <w:r w:rsidRPr="00D01AB5">
        <w:rPr>
          <w:rFonts w:asciiTheme="minorHAnsi" w:eastAsia="Times New Roman" w:hAnsiTheme="minorHAnsi" w:cstheme="minorHAnsi"/>
          <w:i/>
          <w:color w:val="000000" w:themeColor="text1"/>
        </w:rPr>
        <w:t xml:space="preserve"> nor does it indicate that the adviser has attained a particular level of skill or ability.</w:t>
      </w:r>
    </w:p>
    <w:p w14:paraId="190BF2DE" w14:textId="77777777" w:rsidR="0048317F" w:rsidRPr="00D01AB5" w:rsidRDefault="0048317F">
      <w:pPr>
        <w:rPr>
          <w:rFonts w:asciiTheme="minorHAnsi" w:hAnsiTheme="minorHAnsi" w:cstheme="minorHAnsi"/>
          <w:color w:val="000000" w:themeColor="text1"/>
        </w:rPr>
      </w:pPr>
    </w:p>
    <w:sectPr w:rsidR="0048317F" w:rsidRPr="00D01A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4F97" w14:textId="77777777" w:rsidR="00765422" w:rsidRDefault="00765422" w:rsidP="00642B79">
      <w:pPr>
        <w:spacing w:after="0" w:line="240" w:lineRule="auto"/>
      </w:pPr>
      <w:r>
        <w:separator/>
      </w:r>
    </w:p>
  </w:endnote>
  <w:endnote w:type="continuationSeparator" w:id="0">
    <w:p w14:paraId="2372A3D0" w14:textId="77777777" w:rsidR="00765422" w:rsidRDefault="00765422" w:rsidP="0064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3D60" w14:textId="77777777" w:rsidR="00642B79" w:rsidRDefault="00642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90C8" w14:textId="77777777" w:rsidR="00642B79" w:rsidRDefault="00642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EFE5" w14:textId="77777777" w:rsidR="00642B79" w:rsidRDefault="00642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92B0" w14:textId="77777777" w:rsidR="00765422" w:rsidRDefault="00765422" w:rsidP="00642B79">
      <w:pPr>
        <w:spacing w:after="0" w:line="240" w:lineRule="auto"/>
      </w:pPr>
      <w:r>
        <w:separator/>
      </w:r>
    </w:p>
  </w:footnote>
  <w:footnote w:type="continuationSeparator" w:id="0">
    <w:p w14:paraId="7543F7F9" w14:textId="77777777" w:rsidR="00765422" w:rsidRDefault="00765422" w:rsidP="0064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0F1" w14:textId="77777777" w:rsidR="00642B79" w:rsidRDefault="00642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E89B" w14:textId="77777777" w:rsidR="00642B79" w:rsidRDefault="00642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7B33" w14:textId="77777777" w:rsidR="00642B79" w:rsidRDefault="00642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08"/>
    <w:rsid w:val="0013612D"/>
    <w:rsid w:val="00161CA3"/>
    <w:rsid w:val="001B567E"/>
    <w:rsid w:val="001D1892"/>
    <w:rsid w:val="002209EC"/>
    <w:rsid w:val="002C4798"/>
    <w:rsid w:val="00315438"/>
    <w:rsid w:val="003370F8"/>
    <w:rsid w:val="00344499"/>
    <w:rsid w:val="00384143"/>
    <w:rsid w:val="00394C4A"/>
    <w:rsid w:val="003956D7"/>
    <w:rsid w:val="00402912"/>
    <w:rsid w:val="0048317F"/>
    <w:rsid w:val="00506C78"/>
    <w:rsid w:val="00527169"/>
    <w:rsid w:val="005756B3"/>
    <w:rsid w:val="005956C2"/>
    <w:rsid w:val="005E4AB3"/>
    <w:rsid w:val="00642B79"/>
    <w:rsid w:val="006773AB"/>
    <w:rsid w:val="006A12AF"/>
    <w:rsid w:val="006A66F4"/>
    <w:rsid w:val="00704174"/>
    <w:rsid w:val="00765422"/>
    <w:rsid w:val="00862FD3"/>
    <w:rsid w:val="008A3411"/>
    <w:rsid w:val="009467C1"/>
    <w:rsid w:val="00964849"/>
    <w:rsid w:val="00A261E2"/>
    <w:rsid w:val="00B21FA1"/>
    <w:rsid w:val="00B61125"/>
    <w:rsid w:val="00B777D8"/>
    <w:rsid w:val="00B84F84"/>
    <w:rsid w:val="00BF4F6C"/>
    <w:rsid w:val="00C45B1A"/>
    <w:rsid w:val="00C66D44"/>
    <w:rsid w:val="00D01AB5"/>
    <w:rsid w:val="00D6257D"/>
    <w:rsid w:val="00DB393D"/>
    <w:rsid w:val="00DC4D05"/>
    <w:rsid w:val="00E14AC3"/>
    <w:rsid w:val="00E67C08"/>
    <w:rsid w:val="00F36AF3"/>
    <w:rsid w:val="00F8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DB16"/>
  <w15:chartTrackingRefBased/>
  <w15:docId w15:val="{A98082AA-B2F3-43AE-B3BA-98D6A6EC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C08"/>
    <w:rPr>
      <w:color w:val="0563C1" w:themeColor="hyperlink"/>
      <w:u w:val="single"/>
    </w:rPr>
  </w:style>
  <w:style w:type="paragraph" w:styleId="PlainText">
    <w:name w:val="Plain Text"/>
    <w:basedOn w:val="Normal"/>
    <w:link w:val="PlainTextChar"/>
    <w:uiPriority w:val="99"/>
    <w:unhideWhenUsed/>
    <w:rsid w:val="00E67C08"/>
    <w:pPr>
      <w:spacing w:after="0" w:line="240" w:lineRule="auto"/>
    </w:pPr>
    <w:rPr>
      <w:rFonts w:ascii="Arial" w:eastAsiaTheme="minorHAnsi" w:hAnsi="Arial" w:cs="Arial"/>
      <w:sz w:val="21"/>
      <w:szCs w:val="21"/>
    </w:rPr>
  </w:style>
  <w:style w:type="character" w:customStyle="1" w:styleId="PlainTextChar">
    <w:name w:val="Plain Text Char"/>
    <w:basedOn w:val="DefaultParagraphFont"/>
    <w:link w:val="PlainText"/>
    <w:uiPriority w:val="99"/>
    <w:rsid w:val="00E67C08"/>
    <w:rPr>
      <w:rFonts w:ascii="Arial" w:hAnsi="Arial" w:cs="Arial"/>
      <w:sz w:val="21"/>
      <w:szCs w:val="21"/>
    </w:rPr>
  </w:style>
  <w:style w:type="paragraph" w:styleId="BalloonText">
    <w:name w:val="Balloon Text"/>
    <w:basedOn w:val="Normal"/>
    <w:link w:val="BalloonTextChar"/>
    <w:uiPriority w:val="99"/>
    <w:semiHidden/>
    <w:unhideWhenUsed/>
    <w:rsid w:val="002C479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C4798"/>
    <w:rPr>
      <w:rFonts w:ascii="Times New Roman" w:eastAsia="Calibri" w:hAnsi="Times New Roman" w:cs="Times New Roman"/>
      <w:sz w:val="18"/>
      <w:szCs w:val="18"/>
    </w:rPr>
  </w:style>
  <w:style w:type="character" w:styleId="UnresolvedMention">
    <w:name w:val="Unresolved Mention"/>
    <w:basedOn w:val="DefaultParagraphFont"/>
    <w:uiPriority w:val="99"/>
    <w:semiHidden/>
    <w:unhideWhenUsed/>
    <w:rsid w:val="006A12AF"/>
    <w:rPr>
      <w:color w:val="605E5C"/>
      <w:shd w:val="clear" w:color="auto" w:fill="E1DFDD"/>
    </w:rPr>
  </w:style>
  <w:style w:type="character" w:styleId="CommentReference">
    <w:name w:val="annotation reference"/>
    <w:basedOn w:val="DefaultParagraphFont"/>
    <w:uiPriority w:val="99"/>
    <w:semiHidden/>
    <w:unhideWhenUsed/>
    <w:rsid w:val="005956C2"/>
    <w:rPr>
      <w:sz w:val="16"/>
      <w:szCs w:val="16"/>
    </w:rPr>
  </w:style>
  <w:style w:type="paragraph" w:styleId="CommentText">
    <w:name w:val="annotation text"/>
    <w:basedOn w:val="Normal"/>
    <w:link w:val="CommentTextChar"/>
    <w:uiPriority w:val="99"/>
    <w:semiHidden/>
    <w:unhideWhenUsed/>
    <w:rsid w:val="005956C2"/>
    <w:pPr>
      <w:spacing w:line="240" w:lineRule="auto"/>
    </w:pPr>
    <w:rPr>
      <w:sz w:val="20"/>
      <w:szCs w:val="20"/>
    </w:rPr>
  </w:style>
  <w:style w:type="character" w:customStyle="1" w:styleId="CommentTextChar">
    <w:name w:val="Comment Text Char"/>
    <w:basedOn w:val="DefaultParagraphFont"/>
    <w:link w:val="CommentText"/>
    <w:uiPriority w:val="99"/>
    <w:semiHidden/>
    <w:rsid w:val="005956C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56C2"/>
    <w:rPr>
      <w:b/>
      <w:bCs/>
    </w:rPr>
  </w:style>
  <w:style w:type="character" w:customStyle="1" w:styleId="CommentSubjectChar">
    <w:name w:val="Comment Subject Char"/>
    <w:basedOn w:val="CommentTextChar"/>
    <w:link w:val="CommentSubject"/>
    <w:uiPriority w:val="99"/>
    <w:semiHidden/>
    <w:rsid w:val="005956C2"/>
    <w:rPr>
      <w:rFonts w:ascii="Calibri" w:eastAsia="Calibri" w:hAnsi="Calibri" w:cs="Times New Roman"/>
      <w:b/>
      <w:bCs/>
      <w:sz w:val="20"/>
      <w:szCs w:val="20"/>
    </w:rPr>
  </w:style>
  <w:style w:type="paragraph" w:styleId="NormalWeb">
    <w:name w:val="Normal (Web)"/>
    <w:basedOn w:val="Normal"/>
    <w:uiPriority w:val="99"/>
    <w:semiHidden/>
    <w:unhideWhenUsed/>
    <w:rsid w:val="005956C2"/>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B21FA1"/>
    <w:rPr>
      <w:color w:val="954F72" w:themeColor="followedHyperlink"/>
      <w:u w:val="single"/>
    </w:rPr>
  </w:style>
  <w:style w:type="paragraph" w:styleId="Header">
    <w:name w:val="header"/>
    <w:basedOn w:val="Normal"/>
    <w:link w:val="HeaderChar"/>
    <w:uiPriority w:val="99"/>
    <w:unhideWhenUsed/>
    <w:rsid w:val="00642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B79"/>
    <w:rPr>
      <w:rFonts w:ascii="Calibri" w:eastAsia="Calibri" w:hAnsi="Calibri" w:cs="Times New Roman"/>
    </w:rPr>
  </w:style>
  <w:style w:type="paragraph" w:styleId="Footer">
    <w:name w:val="footer"/>
    <w:basedOn w:val="Normal"/>
    <w:link w:val="FooterChar"/>
    <w:uiPriority w:val="99"/>
    <w:unhideWhenUsed/>
    <w:rsid w:val="00642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B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c.com/FA1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stergrp.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dviserinfo.sec.gov"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ostergrp.com/advertising-disclosur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fostergr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Schlawin</dc:creator>
  <cp:keywords/>
  <dc:description/>
  <cp:lastModifiedBy>Blake Schlawin</cp:lastModifiedBy>
  <cp:revision>4</cp:revision>
  <dcterms:created xsi:type="dcterms:W3CDTF">2021-10-01T15:45:00Z</dcterms:created>
  <dcterms:modified xsi:type="dcterms:W3CDTF">2021-10-01T15:54:00Z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0694T000007SjSzQAK</vt:lpwstr>
  </property>
  <property fmtid="{D5CDD505-2E9C-101B-9397-08002B2CF9AE}" pid="3" name="DocumentVersion">
    <vt:i4>2</vt:i4>
  </property>
</Properties>
</file>